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Template Recovery Planning Protocol</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I. Introduction:</w:t>
      </w:r>
    </w:p>
    <w:p w:rsidR="00000000" w:rsidDel="00000000" w:rsidP="00000000" w:rsidRDefault="00000000" w:rsidRPr="00000000" w14:paraId="0000000D">
      <w:pPr>
        <w:spacing w:after="240" w:before="240" w:lineRule="auto"/>
        <w:rPr/>
      </w:pPr>
      <w:r w:rsidDel="00000000" w:rsidR="00000000" w:rsidRPr="00000000">
        <w:rPr>
          <w:rtl w:val="0"/>
        </w:rPr>
        <w:t xml:space="preserve">At </w:t>
      </w:r>
      <w:r w:rsidDel="00000000" w:rsidR="00000000" w:rsidRPr="00000000">
        <w:rPr>
          <w:highlight w:val="yellow"/>
          <w:rtl w:val="0"/>
        </w:rPr>
        <w:t xml:space="preserve">[Recovery Home Name],</w:t>
      </w:r>
      <w:r w:rsidDel="00000000" w:rsidR="00000000" w:rsidRPr="00000000">
        <w:rPr>
          <w:rtl w:val="0"/>
        </w:rPr>
        <w:t xml:space="preserve"> we are committed to supporting residents in their journey toward sustained recovery. To facilitate this process, each resident will receive an individualized recovery plan within one week of moving into the recovery home.</w:t>
      </w:r>
    </w:p>
    <w:p w:rsidR="00000000" w:rsidDel="00000000" w:rsidP="00000000" w:rsidRDefault="00000000" w:rsidRPr="00000000" w14:paraId="0000000E">
      <w:pPr>
        <w:spacing w:after="240" w:before="240" w:lineRule="auto"/>
        <w:rPr/>
      </w:pPr>
      <w:r w:rsidDel="00000000" w:rsidR="00000000" w:rsidRPr="00000000">
        <w:rPr>
          <w:rtl w:val="0"/>
        </w:rPr>
        <w:t xml:space="preserve">This plan will include relapse prevention strategies, resident-identified goals, and a framework for support throughout their stay at </w:t>
      </w:r>
      <w:r w:rsidDel="00000000" w:rsidR="00000000" w:rsidRPr="00000000">
        <w:rPr>
          <w:highlight w:val="yellow"/>
          <w:rtl w:val="0"/>
        </w:rPr>
        <w:t xml:space="preserve">Recovery Home Name</w:t>
      </w:r>
      <w:r w:rsidDel="00000000" w:rsidR="00000000" w:rsidRPr="00000000">
        <w:rPr>
          <w:rtl w:val="0"/>
        </w:rPr>
        <w:t xml:space="preserve"> and beyond. Additionally, residents will participate in weekly check-ins to assess progress, identify emerging needs, and refine their plans as necessary.</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II. Initial Recovery Plan:</w:t>
      </w:r>
    </w:p>
    <w:p w:rsidR="00000000" w:rsidDel="00000000" w:rsidP="00000000" w:rsidRDefault="00000000" w:rsidRPr="00000000" w14:paraId="00000010">
      <w:pPr>
        <w:spacing w:after="240" w:before="240" w:lineRule="auto"/>
        <w:rPr/>
      </w:pPr>
      <w:r w:rsidDel="00000000" w:rsidR="00000000" w:rsidRPr="00000000">
        <w:rPr>
          <w:rtl w:val="0"/>
        </w:rPr>
        <w:t xml:space="preserve">Within a week of moving into the home, each resident will work closely with </w:t>
      </w:r>
      <w:r w:rsidDel="00000000" w:rsidR="00000000" w:rsidRPr="00000000">
        <w:rPr>
          <w:highlight w:val="yellow"/>
          <w:rtl w:val="0"/>
        </w:rPr>
        <w:t xml:space="preserve">name position title</w:t>
      </w:r>
      <w:r w:rsidDel="00000000" w:rsidR="00000000" w:rsidRPr="00000000">
        <w:rPr>
          <w:rtl w:val="0"/>
        </w:rPr>
        <w:t xml:space="preserve"> to develop their initial recovery plan. This plan will encompass the following components:</w:t>
      </w:r>
    </w:p>
    <w:p w:rsidR="00000000" w:rsidDel="00000000" w:rsidP="00000000" w:rsidRDefault="00000000" w:rsidRPr="00000000" w14:paraId="00000011">
      <w:pPr>
        <w:spacing w:after="240" w:before="240" w:lineRule="auto"/>
        <w:rPr/>
      </w:pPr>
      <w:r w:rsidDel="00000000" w:rsidR="00000000" w:rsidRPr="00000000">
        <w:rPr>
          <w:rtl w:val="0"/>
        </w:rPr>
        <w:t xml:space="preserve">A. Relapse Prevention Strategies:</w:t>
      </w:r>
    </w:p>
    <w:p w:rsidR="00000000" w:rsidDel="00000000" w:rsidP="00000000" w:rsidRDefault="00000000" w:rsidRPr="00000000" w14:paraId="00000012">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Identify specific triggers and warning signs of relapse.</w:t>
      </w:r>
    </w:p>
    <w:p w:rsidR="00000000" w:rsidDel="00000000" w:rsidP="00000000" w:rsidRDefault="00000000" w:rsidRPr="00000000" w14:paraId="00000013">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Develop coping strategies and skills to manage cravings and stress.</w:t>
      </w:r>
    </w:p>
    <w:p w:rsidR="00000000" w:rsidDel="00000000" w:rsidP="00000000" w:rsidRDefault="00000000" w:rsidRPr="00000000" w14:paraId="00000014">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Establish a plan for seeking support during challenging moments.</w:t>
      </w:r>
    </w:p>
    <w:p w:rsidR="00000000" w:rsidDel="00000000" w:rsidP="00000000" w:rsidRDefault="00000000" w:rsidRPr="00000000" w14:paraId="00000015">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Identify activities and resources that promote sobriety and well-being.</w:t>
      </w:r>
    </w:p>
    <w:p w:rsidR="00000000" w:rsidDel="00000000" w:rsidP="00000000" w:rsidRDefault="00000000" w:rsidRPr="00000000" w14:paraId="00000016">
      <w:pPr>
        <w:spacing w:after="240" w:before="240" w:lineRule="auto"/>
        <w:rPr/>
      </w:pPr>
      <w:r w:rsidDel="00000000" w:rsidR="00000000" w:rsidRPr="00000000">
        <w:rPr>
          <w:rtl w:val="0"/>
        </w:rPr>
        <w:t xml:space="preserve">B. Resident-Identified Goals:</w:t>
      </w:r>
    </w:p>
    <w:p w:rsidR="00000000" w:rsidDel="00000000" w:rsidP="00000000" w:rsidRDefault="00000000" w:rsidRPr="00000000" w14:paraId="00000017">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Collaboratively set short-term and long-term recovery goals.</w:t>
      </w:r>
    </w:p>
    <w:p w:rsidR="00000000" w:rsidDel="00000000" w:rsidP="00000000" w:rsidRDefault="00000000" w:rsidRPr="00000000" w14:paraId="00000018">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Define clear, measurable, and achievable objectives.</w:t>
      </w:r>
    </w:p>
    <w:p w:rsidR="00000000" w:rsidDel="00000000" w:rsidP="00000000" w:rsidRDefault="00000000" w:rsidRPr="00000000" w14:paraId="00000019">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Goals may include vocational, educational, housing, social, and personal development aspirations.</w:t>
      </w:r>
    </w:p>
    <w:p w:rsidR="00000000" w:rsidDel="00000000" w:rsidP="00000000" w:rsidRDefault="00000000" w:rsidRPr="00000000" w14:paraId="0000001A">
      <w:pPr>
        <w:spacing w:after="240" w:before="240" w:lineRule="auto"/>
        <w:rPr/>
      </w:pPr>
      <w:r w:rsidDel="00000000" w:rsidR="00000000" w:rsidRPr="00000000">
        <w:rPr>
          <w:rtl w:val="0"/>
        </w:rPr>
        <w:t xml:space="preserve">C. Support Framework:</w:t>
      </w:r>
    </w:p>
    <w:p w:rsidR="00000000" w:rsidDel="00000000" w:rsidP="00000000" w:rsidRDefault="00000000" w:rsidRPr="00000000" w14:paraId="0000001B">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Identify available support systems, including family, friends, sponsors, and support groups.</w:t>
      </w:r>
    </w:p>
    <w:p w:rsidR="00000000" w:rsidDel="00000000" w:rsidP="00000000" w:rsidRDefault="00000000" w:rsidRPr="00000000" w14:paraId="0000001C">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Integrate any existing outside treatment programs, counseling sessions or other outside services that are identified as needs</w:t>
      </w:r>
    </w:p>
    <w:p w:rsidR="00000000" w:rsidDel="00000000" w:rsidP="00000000" w:rsidRDefault="00000000" w:rsidRPr="00000000" w14:paraId="0000001D">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 potential barriers to recovery and develop strategies to overcome them.</w:t>
      </w:r>
    </w:p>
    <w:p w:rsidR="00000000" w:rsidDel="00000000" w:rsidP="00000000" w:rsidRDefault="00000000" w:rsidRPr="00000000" w14:paraId="0000001E">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Explore opportunities for skill-building and personal growth within the recovery home's programs and resources.</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III. Weekly Check-Ins:</w:t>
      </w:r>
    </w:p>
    <w:p w:rsidR="00000000" w:rsidDel="00000000" w:rsidP="00000000" w:rsidRDefault="00000000" w:rsidRPr="00000000" w14:paraId="00000020">
      <w:pPr>
        <w:spacing w:after="240" w:before="240" w:lineRule="auto"/>
        <w:rPr/>
      </w:pPr>
      <w:r w:rsidDel="00000000" w:rsidR="00000000" w:rsidRPr="00000000">
        <w:rPr>
          <w:rtl w:val="0"/>
        </w:rPr>
        <w:t xml:space="preserve">Residents will participate in weekly check-in sessions to monitor their progress, address challenges, and adapt their recovery plans. The following process outlines the structure of these check-ins:</w:t>
      </w:r>
    </w:p>
    <w:p w:rsidR="00000000" w:rsidDel="00000000" w:rsidP="00000000" w:rsidRDefault="00000000" w:rsidRPr="00000000" w14:paraId="00000021">
      <w:pPr>
        <w:spacing w:after="240" w:before="240" w:lineRule="auto"/>
        <w:rPr/>
      </w:pPr>
      <w:r w:rsidDel="00000000" w:rsidR="00000000" w:rsidRPr="00000000">
        <w:rPr>
          <w:rtl w:val="0"/>
        </w:rPr>
        <w:t xml:space="preserve">A. Meeting Schedule:</w:t>
      </w:r>
    </w:p>
    <w:p w:rsidR="00000000" w:rsidDel="00000000" w:rsidP="00000000" w:rsidRDefault="00000000" w:rsidRPr="00000000" w14:paraId="00000022">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Weekly check-in meetings will be scheduled at a convenient time for each resident.</w:t>
      </w:r>
    </w:p>
    <w:p w:rsidR="00000000" w:rsidDel="00000000" w:rsidP="00000000" w:rsidRDefault="00000000" w:rsidRPr="00000000" w14:paraId="00000023">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Meetings will typically last for 30-45 minutes.</w:t>
      </w:r>
    </w:p>
    <w:p w:rsidR="00000000" w:rsidDel="00000000" w:rsidP="00000000" w:rsidRDefault="00000000" w:rsidRPr="00000000" w14:paraId="00000024">
      <w:pPr>
        <w:spacing w:after="240" w:before="240" w:lineRule="auto"/>
        <w:rPr/>
      </w:pPr>
      <w:r w:rsidDel="00000000" w:rsidR="00000000" w:rsidRPr="00000000">
        <w:rPr>
          <w:rtl w:val="0"/>
        </w:rPr>
        <w:t xml:space="preserve">B. Assessment and Progress Review:</w:t>
      </w:r>
    </w:p>
    <w:p w:rsidR="00000000" w:rsidDel="00000000" w:rsidP="00000000" w:rsidRDefault="00000000" w:rsidRPr="00000000" w14:paraId="00000025">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Residents will review their recovery goals and relapse prevention strategies.</w:t>
      </w:r>
    </w:p>
    <w:p w:rsidR="00000000" w:rsidDel="00000000" w:rsidP="00000000" w:rsidRDefault="00000000" w:rsidRPr="00000000" w14:paraId="00000026">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 any achievements, setbacks, or challenges experienced during the past week.</w:t>
      </w:r>
    </w:p>
    <w:p w:rsidR="00000000" w:rsidDel="00000000" w:rsidP="00000000" w:rsidRDefault="00000000" w:rsidRPr="00000000" w14:paraId="00000027">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Evaluate the effectiveness of their coping strategies and adjust as needed.</w:t>
      </w:r>
    </w:p>
    <w:p w:rsidR="00000000" w:rsidDel="00000000" w:rsidP="00000000" w:rsidRDefault="00000000" w:rsidRPr="00000000" w14:paraId="00000028">
      <w:pPr>
        <w:spacing w:after="240" w:before="240" w:lineRule="auto"/>
        <w:rPr/>
      </w:pPr>
      <w:r w:rsidDel="00000000" w:rsidR="00000000" w:rsidRPr="00000000">
        <w:rPr>
          <w:rtl w:val="0"/>
        </w:rPr>
        <w:t xml:space="preserve">C. Emerging Needs and Adjustments:</w:t>
      </w:r>
    </w:p>
    <w:p w:rsidR="00000000" w:rsidDel="00000000" w:rsidP="00000000" w:rsidRDefault="00000000" w:rsidRPr="00000000" w14:paraId="00000029">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Identify any new needs, concerns, or opportunities for growth that have arisen.</w:t>
      </w:r>
    </w:p>
    <w:p w:rsidR="00000000" w:rsidDel="00000000" w:rsidP="00000000" w:rsidRDefault="00000000" w:rsidRPr="00000000" w14:paraId="0000002A">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Modify the recovery plan to address changing circumstances or priorities.</w:t>
      </w:r>
    </w:p>
    <w:p w:rsidR="00000000" w:rsidDel="00000000" w:rsidP="00000000" w:rsidRDefault="00000000" w:rsidRPr="00000000" w14:paraId="0000002B">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 strategies for maintaining a balanced and healthy lifestyle.</w:t>
      </w:r>
    </w:p>
    <w:p w:rsidR="00000000" w:rsidDel="00000000" w:rsidP="00000000" w:rsidRDefault="00000000" w:rsidRPr="00000000" w14:paraId="0000002C">
      <w:pPr>
        <w:spacing w:after="240" w:before="240" w:lineRule="auto"/>
        <w:rPr/>
      </w:pPr>
      <w:r w:rsidDel="00000000" w:rsidR="00000000" w:rsidRPr="00000000">
        <w:rPr>
          <w:rtl w:val="0"/>
        </w:rPr>
        <w:t xml:space="preserve">D. Support and Encouragement:</w:t>
      </w:r>
    </w:p>
    <w:p w:rsidR="00000000" w:rsidDel="00000000" w:rsidP="00000000" w:rsidRDefault="00000000" w:rsidRPr="00000000" w14:paraId="0000002D">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residents with positive reinforcement for their progress.</w:t>
      </w:r>
    </w:p>
    <w:p w:rsidR="00000000" w:rsidDel="00000000" w:rsidP="00000000" w:rsidRDefault="00000000" w:rsidRPr="00000000" w14:paraId="0000002E">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Offer emotional support, guidance, and motivation to help residents stay on their recovery path.</w:t>
      </w:r>
    </w:p>
    <w:p w:rsidR="00000000" w:rsidDel="00000000" w:rsidP="00000000" w:rsidRDefault="00000000" w:rsidRPr="00000000" w14:paraId="0000002F">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Address any concerns or questions raised by residents during the check-in.</w:t>
      </w:r>
    </w:p>
    <w:p w:rsidR="00000000" w:rsidDel="00000000" w:rsidP="00000000" w:rsidRDefault="00000000" w:rsidRPr="00000000" w14:paraId="00000030">
      <w:pPr>
        <w:spacing w:after="240" w:befor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any referrals to additional resources or connections to other services and supports that may have been identified by the resident.</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IV. Documentation and Review:</w:t>
      </w:r>
    </w:p>
    <w:p w:rsidR="00000000" w:rsidDel="00000000" w:rsidP="00000000" w:rsidRDefault="00000000" w:rsidRPr="00000000" w14:paraId="00000032">
      <w:pPr>
        <w:spacing w:after="240" w:before="240" w:lineRule="auto"/>
        <w:rPr/>
      </w:pPr>
      <w:r w:rsidDel="00000000" w:rsidR="00000000" w:rsidRPr="00000000">
        <w:rPr>
          <w:rtl w:val="0"/>
        </w:rPr>
        <w:t xml:space="preserve">All recovery plans, progress notes, and check-in summaries will be documented in the resident's individual file.</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V. Resident Involvement and Ownership:</w:t>
      </w:r>
    </w:p>
    <w:p w:rsidR="00000000" w:rsidDel="00000000" w:rsidP="00000000" w:rsidRDefault="00000000" w:rsidRPr="00000000" w14:paraId="00000034">
      <w:pPr>
        <w:spacing w:after="240" w:before="240" w:lineRule="auto"/>
        <w:rPr/>
      </w:pPr>
      <w:r w:rsidDel="00000000" w:rsidR="00000000" w:rsidRPr="00000000">
        <w:rPr>
          <w:rtl w:val="0"/>
        </w:rPr>
        <w:t xml:space="preserve">Residents are expected to take ownership and leadership of their recovery plans.  While </w:t>
      </w:r>
      <w:r w:rsidDel="00000000" w:rsidR="00000000" w:rsidRPr="00000000">
        <w:rPr>
          <w:highlight w:val="yellow"/>
          <w:rtl w:val="0"/>
        </w:rPr>
        <w:t xml:space="preserve">Recovery House Name</w:t>
      </w:r>
      <w:r w:rsidDel="00000000" w:rsidR="00000000" w:rsidRPr="00000000">
        <w:rPr>
          <w:rtl w:val="0"/>
        </w:rPr>
        <w:t xml:space="preserve"> can facilitate and support the resident in activities designed to support them in identifying and achieving goals, residents are expected to take ownership and responsibility for their plans and the goals identified therein. </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