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b w:val="1"/>
          <w:sz w:val="28"/>
          <w:szCs w:val="28"/>
        </w:rPr>
      </w:pPr>
      <w:r w:rsidDel="00000000" w:rsidR="00000000" w:rsidRPr="00000000">
        <w:rPr>
          <w:b w:val="1"/>
          <w:sz w:val="28"/>
          <w:szCs w:val="28"/>
          <w:rtl w:val="0"/>
        </w:rPr>
        <w:t xml:space="preserve">To get an editable copy to use click “File” and “Download”. </w:t>
      </w:r>
    </w:p>
    <w:p w:rsidR="00000000" w:rsidDel="00000000" w:rsidP="00000000" w:rsidRDefault="00000000" w:rsidRPr="00000000" w14:paraId="00000003">
      <w:pPr>
        <w:spacing w:line="288"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B">
      <w:pPr>
        <w:spacing w:after="240" w:before="240" w:lineRule="auto"/>
        <w:rPr>
          <w:b w:val="1"/>
          <w:sz w:val="28"/>
          <w:szCs w:val="28"/>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sz w:val="28"/>
          <w:szCs w:val="28"/>
          <w:rtl w:val="0"/>
        </w:rPr>
        <w:t xml:space="preserve">Template Resident’s Rights</w:t>
      </w:r>
      <w:r w:rsidDel="00000000" w:rsidR="00000000" w:rsidRPr="00000000">
        <w:rPr>
          <w:rtl w:val="0"/>
        </w:rPr>
      </w:r>
    </w:p>
    <w:p w:rsidR="00000000" w:rsidDel="00000000" w:rsidP="00000000" w:rsidRDefault="00000000" w:rsidRPr="00000000" w14:paraId="0000000D">
      <w:pPr>
        <w:spacing w:after="240" w:before="240" w:lineRule="auto"/>
        <w:ind w:left="72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be verbally informed of all resident rights in a manner that the resident will understand.</w:t>
      </w:r>
    </w:p>
    <w:p w:rsidR="00000000" w:rsidDel="00000000" w:rsidP="00000000" w:rsidRDefault="00000000" w:rsidRPr="00000000" w14:paraId="0000000E">
      <w:pPr>
        <w:spacing w:after="240" w:before="240" w:lineRule="auto"/>
        <w:ind w:left="72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request a written copy of all resident rights and the grievance procedure.</w:t>
      </w:r>
    </w:p>
    <w:p w:rsidR="00000000" w:rsidDel="00000000" w:rsidP="00000000" w:rsidRDefault="00000000" w:rsidRPr="00000000" w14:paraId="0000000F">
      <w:pPr>
        <w:spacing w:after="240" w:before="240" w:lineRule="auto"/>
        <w:ind w:left="720" w:firstLine="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exercise one’s own rights without reprisal, except that no right extends so far as to supersede health and safety considerations.</w:t>
      </w:r>
    </w:p>
    <w:p w:rsidR="00000000" w:rsidDel="00000000" w:rsidP="00000000" w:rsidRDefault="00000000" w:rsidRPr="00000000" w14:paraId="00000010">
      <w:pPr>
        <w:spacing w:after="240" w:before="240" w:lineRule="auto"/>
        <w:ind w:left="720" w:firstLine="0"/>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file a grievance in accordance with name of house policy.</w:t>
      </w:r>
    </w:p>
    <w:p w:rsidR="00000000" w:rsidDel="00000000" w:rsidP="00000000" w:rsidRDefault="00000000" w:rsidRPr="00000000" w14:paraId="00000011">
      <w:pPr>
        <w:spacing w:after="240" w:before="240" w:lineRule="auto"/>
        <w:ind w:left="720" w:firstLine="0"/>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be treated with courtesy and respect at all times, and with consideration for personal dignity, autonomy and privacy.</w:t>
      </w:r>
    </w:p>
    <w:p w:rsidR="00000000" w:rsidDel="00000000" w:rsidP="00000000" w:rsidRDefault="00000000" w:rsidRPr="00000000" w14:paraId="00000012">
      <w:pPr>
        <w:spacing w:after="240" w:before="240" w:lineRule="auto"/>
        <w:ind w:left="720" w:firstLine="0"/>
        <w:rPr/>
      </w:pPr>
      <w:r w:rsidDel="00000000" w:rsidR="00000000" w:rsidRPr="00000000">
        <w:rPr>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confidentiality of communications and personal identifying information within the limitations and requirements for disclosure of resident information under state and federal laws and regulations.</w:t>
      </w:r>
    </w:p>
    <w:p w:rsidR="00000000" w:rsidDel="00000000" w:rsidP="00000000" w:rsidRDefault="00000000" w:rsidRPr="00000000" w14:paraId="00000013">
      <w:pPr>
        <w:spacing w:after="240" w:before="240" w:lineRule="auto"/>
        <w:ind w:left="720" w:firstLine="0"/>
        <w:rPr/>
      </w:pPr>
      <w:r w:rsidDel="00000000" w:rsidR="00000000" w:rsidRPr="00000000">
        <w:rPr>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have access to one’s own record.</w:t>
      </w:r>
    </w:p>
    <w:p w:rsidR="00000000" w:rsidDel="00000000" w:rsidP="00000000" w:rsidRDefault="00000000" w:rsidRPr="00000000" w14:paraId="00000014">
      <w:pPr>
        <w:spacing w:after="240" w:before="240" w:lineRule="auto"/>
        <w:ind w:left="720" w:firstLine="0"/>
        <w:rPr/>
      </w:pPr>
      <w:r w:rsidDel="00000000" w:rsidR="00000000" w:rsidRPr="00000000">
        <w:rPr>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not to be discriminated against on the basis of race, ethnicity, age, religion, gender, national origin, sexual orientation, physical or mental disability, developmental disability, genetic information, human immunodeficiency virus status or in any manner prohibited by local, state or federal laws.</w:t>
      </w:r>
    </w:p>
    <w:p w:rsidR="00000000" w:rsidDel="00000000" w:rsidP="00000000" w:rsidRDefault="00000000" w:rsidRPr="00000000" w14:paraId="00000015">
      <w:pPr>
        <w:spacing w:after="240" w:before="240" w:lineRule="auto"/>
        <w:ind w:left="720" w:firstLine="0"/>
        <w:rPr/>
      </w:pPr>
      <w:r w:rsidDel="00000000" w:rsidR="00000000" w:rsidRPr="00000000">
        <w:rPr>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practice a religion of his or her choice or to abstain from the practice of religion.</w:t>
      </w:r>
    </w:p>
    <w:p w:rsidR="00000000" w:rsidDel="00000000" w:rsidP="00000000" w:rsidRDefault="00000000" w:rsidRPr="00000000" w14:paraId="00000016">
      <w:pPr>
        <w:spacing w:after="240" w:before="240" w:lineRule="auto"/>
        <w:ind w:left="720" w:firstLine="0"/>
        <w:rPr/>
      </w:pPr>
      <w:r w:rsidDel="00000000" w:rsidR="00000000" w:rsidRPr="00000000">
        <w:rPr>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be informed in writing of the rates charged by the recovery house, as well as any additional charges.</w:t>
      </w:r>
    </w:p>
    <w:p w:rsidR="00000000" w:rsidDel="00000000" w:rsidP="00000000" w:rsidRDefault="00000000" w:rsidRPr="00000000" w14:paraId="00000017">
      <w:pPr>
        <w:spacing w:after="240" w:before="240" w:lineRule="auto"/>
        <w:ind w:left="720" w:firstLine="0"/>
        <w:rPr/>
      </w:pPr>
      <w:r w:rsidDel="00000000" w:rsidR="00000000" w:rsidRPr="00000000">
        <w:rPr>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not to be locked out of the recovery house at any time.</w:t>
      </w:r>
    </w:p>
    <w:p w:rsidR="00000000" w:rsidDel="00000000" w:rsidP="00000000" w:rsidRDefault="00000000" w:rsidRPr="00000000" w14:paraId="00000018">
      <w:pPr>
        <w:spacing w:after="240" w:before="240" w:lineRule="auto"/>
        <w:ind w:left="720" w:firstLine="0"/>
        <w:rPr/>
      </w:pPr>
      <w:r w:rsidDel="00000000" w:rsidR="00000000" w:rsidRPr="00000000">
        <w:rPr>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not to be locked in the recovery house at any time for any reason.</w:t>
      </w:r>
    </w:p>
    <w:p w:rsidR="00000000" w:rsidDel="00000000" w:rsidP="00000000" w:rsidRDefault="00000000" w:rsidRPr="00000000" w14:paraId="00000019">
      <w:pPr>
        <w:spacing w:after="240" w:before="240" w:lineRule="auto"/>
        <w:ind w:left="720" w:firstLine="0"/>
        <w:rPr/>
      </w:pPr>
      <w:r w:rsidDel="00000000" w:rsidR="00000000" w:rsidRPr="00000000">
        <w:rPr>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consult with an independent treatment specialist or legal counsel at one’s own expense.</w:t>
      </w:r>
    </w:p>
    <w:p w:rsidR="00000000" w:rsidDel="00000000" w:rsidP="00000000" w:rsidRDefault="00000000" w:rsidRPr="00000000" w14:paraId="0000001A">
      <w:pPr>
        <w:spacing w:after="240" w:before="240" w:lineRule="auto"/>
        <w:ind w:left="720" w:firstLine="0"/>
        <w:rPr/>
      </w:pPr>
      <w:r w:rsidDel="00000000" w:rsidR="00000000" w:rsidRPr="00000000">
        <w:rPr>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privately meet with staff from the Ohio Department of Mental Health and Addiction Services.</w:t>
      </w:r>
    </w:p>
    <w:p w:rsidR="00000000" w:rsidDel="00000000" w:rsidP="00000000" w:rsidRDefault="00000000" w:rsidRPr="00000000" w14:paraId="0000001B">
      <w:pPr>
        <w:spacing w:after="240" w:before="240" w:lineRule="auto"/>
        <w:ind w:left="720" w:firstLine="0"/>
        <w:rPr/>
      </w:pPr>
      <w:r w:rsidDel="00000000" w:rsidR="00000000" w:rsidRPr="00000000">
        <w:rPr>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not to be deprived of any legal rights, including landlord tenant rights and fair housing rights solely by reason of residence in the recovery house.</w:t>
      </w:r>
    </w:p>
    <w:p w:rsidR="00000000" w:rsidDel="00000000" w:rsidP="00000000" w:rsidRDefault="00000000" w:rsidRPr="00000000" w14:paraId="0000001C">
      <w:pPr>
        <w:spacing w:after="240" w:before="240" w:lineRule="auto"/>
        <w:ind w:left="720" w:firstLine="0"/>
        <w:rPr/>
      </w:pPr>
      <w:r w:rsidDel="00000000" w:rsidR="00000000" w:rsidRPr="00000000">
        <w:rPr>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personal property and possessions, unless prohibited by house policy.</w:t>
      </w:r>
    </w:p>
    <w:p w:rsidR="00000000" w:rsidDel="00000000" w:rsidP="00000000" w:rsidRDefault="00000000" w:rsidRPr="00000000" w14:paraId="0000001D">
      <w:pPr>
        <w:spacing w:after="240" w:before="240" w:lineRule="auto"/>
        <w:ind w:left="720" w:firstLine="0"/>
        <w:rPr/>
      </w:pPr>
      <w:r w:rsidDel="00000000" w:rsidR="00000000" w:rsidRPr="00000000">
        <w:rPr>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full explanation regarding the loss or restriction of housing privileges, and methods to reinstate the privileges.</w:t>
      </w:r>
    </w:p>
    <w:p w:rsidR="00000000" w:rsidDel="00000000" w:rsidP="00000000" w:rsidRDefault="00000000" w:rsidRPr="00000000" w14:paraId="0000001E">
      <w:pPr>
        <w:spacing w:after="240" w:before="240" w:lineRule="auto"/>
        <w:ind w:left="720" w:firstLine="0"/>
        <w:rPr/>
      </w:pPr>
      <w:r w:rsidDel="00000000" w:rsidR="00000000" w:rsidRPr="00000000">
        <w:rPr>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request and receive in a timely manner a written receipt for any payments made or statement of account that details any expenses, charges and payments made. </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rPr/>
      </w:pPr>
      <w:r w:rsidDel="00000000" w:rsidR="00000000" w:rsidRPr="00000000">
        <w:rPr>
          <w:rtl w:val="0"/>
        </w:rPr>
        <w:t xml:space="preserve">Resident Signature:</w:t>
      </w:r>
    </w:p>
    <w:p w:rsidR="00000000" w:rsidDel="00000000" w:rsidP="00000000" w:rsidRDefault="00000000" w:rsidRPr="00000000" w14:paraId="00000021">
      <w:pPr>
        <w:spacing w:after="240" w:before="240" w:lineRule="auto"/>
        <w:rPr/>
      </w:pPr>
      <w:r w:rsidDel="00000000" w:rsidR="00000000" w:rsidRPr="00000000">
        <w:rPr>
          <w:rtl w:val="0"/>
        </w:rPr>
        <w:t xml:space="preserve">Date:</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Operator Signature:</w:t>
      </w:r>
    </w:p>
    <w:p w:rsidR="00000000" w:rsidDel="00000000" w:rsidP="00000000" w:rsidRDefault="00000000" w:rsidRPr="00000000" w14:paraId="00000024">
      <w:pPr>
        <w:spacing w:after="240" w:before="240" w:lineRule="auto"/>
        <w:rPr/>
      </w:pPr>
      <w:r w:rsidDel="00000000" w:rsidR="00000000" w:rsidRPr="00000000">
        <w:rPr>
          <w:rtl w:val="0"/>
        </w:rPr>
        <w:t xml:space="preserve">Date:</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